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1F9C1D39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24728F">
        <w:rPr>
          <w:rFonts w:ascii="Marianne" w:hAnsi="Marianne"/>
          <w:b/>
          <w:smallCaps/>
          <w:color w:val="C00000"/>
          <w:sz w:val="32"/>
          <w:szCs w:val="32"/>
        </w:rPr>
        <w:t>4</w:t>
      </w:r>
    </w:p>
    <w:p w14:paraId="589AAFBD" w14:textId="61A52DF8" w:rsidR="00FC4661" w:rsidRPr="00F53FCB" w:rsidRDefault="00C52B4F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C52B4F">
        <w:rPr>
          <w:rFonts w:ascii="Marianne" w:hAnsi="Marianne"/>
          <w:b/>
          <w:smallCaps/>
          <w:color w:val="C00000"/>
          <w:sz w:val="32"/>
          <w:szCs w:val="32"/>
        </w:rPr>
        <w:t>Poche</w:t>
      </w:r>
      <w:r>
        <w:rPr>
          <w:rFonts w:ascii="Marianne" w:hAnsi="Marianne"/>
          <w:b/>
          <w:smallCaps/>
          <w:color w:val="C00000"/>
          <w:sz w:val="32"/>
          <w:szCs w:val="32"/>
        </w:rPr>
        <w:t>s</w:t>
      </w:r>
      <w:r w:rsidRPr="00C52B4F">
        <w:rPr>
          <w:rFonts w:ascii="Marianne" w:hAnsi="Marianne"/>
          <w:b/>
          <w:smallCaps/>
          <w:color w:val="C00000"/>
          <w:sz w:val="32"/>
          <w:szCs w:val="32"/>
        </w:rPr>
        <w:t xml:space="preserve"> “trou d’homme” pour citernes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761A6D6A" w14:textId="3CA1397D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C52B4F">
        <w:rPr>
          <w:rFonts w:ascii="Marianne" w:hAnsi="Marianne"/>
          <w:color w:val="000000"/>
          <w:spacing w:val="-3"/>
          <w:sz w:val="22"/>
          <w:szCs w:val="22"/>
        </w:rPr>
        <w:t>poches « trou d’homme »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 w:rsidR="00C52B4F">
        <w:rPr>
          <w:rFonts w:ascii="Marianne" w:hAnsi="Marianne"/>
          <w:color w:val="000000"/>
          <w:spacing w:val="-3"/>
          <w:sz w:val="22"/>
          <w:szCs w:val="22"/>
        </w:rPr>
        <w:t xml:space="preserve">pour citernes </w:t>
      </w:r>
      <w:r>
        <w:rPr>
          <w:rFonts w:ascii="Marianne" w:hAnsi="Marianne"/>
          <w:color w:val="000000"/>
          <w:spacing w:val="-3"/>
          <w:sz w:val="22"/>
          <w:szCs w:val="22"/>
        </w:rPr>
        <w:t>proposé</w:t>
      </w:r>
      <w:r w:rsidR="00C52B4F">
        <w:rPr>
          <w:rFonts w:ascii="Marianne" w:hAnsi="Marianne"/>
          <w:color w:val="000000"/>
          <w:spacing w:val="-3"/>
          <w:sz w:val="22"/>
          <w:szCs w:val="22"/>
        </w:rPr>
        <w:t>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 en vigueur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3CA00C97" w14:textId="77777777" w:rsidR="00C52B4F" w:rsidRDefault="00C52B4F" w:rsidP="00C52B4F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respectées, notamment en matière de résistance aux produits chimiques, de propriétés antistatiques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4B098DDE" w14:textId="77777777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Lors de la livraison, le soumissionnaire fournira 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et un livret technique détaillant l’utilisation, l’entretien et les conditions de stockage.</w:t>
      </w:r>
    </w:p>
    <w:p w14:paraId="035FF28E" w14:textId="54E518AD" w:rsidR="00601A6A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 w:rsidR="00FD1530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3D424D0A" w14:textId="77777777" w:rsidR="00C52B4F" w:rsidRPr="00C52B4F" w:rsidRDefault="00C52B4F" w:rsidP="00C52B4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L’ensemble du système « poche trou d’homme » est conçu pour offrir une solution rapide et efficace pour l’obturation d’ouverture situé sur les différentes citernes et permettre la récupération de produit.</w:t>
      </w:r>
    </w:p>
    <w:p w14:paraId="33925C97" w14:textId="77777777" w:rsidR="00C52B4F" w:rsidRPr="00C52B4F" w:rsidRDefault="00C52B4F" w:rsidP="00C52B4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Ces équipements doivent être fabriqués à partir de matériaux résistants aux produits chimiques, garantissant ainsi une étanchéité optimale et une durabilité adaptée aux conditions d’utilisation spécifiques.</w:t>
      </w:r>
    </w:p>
    <w:p w14:paraId="10F6CC2C" w14:textId="7D4B83FB" w:rsidR="00C52B4F" w:rsidRPr="00C52B4F" w:rsidRDefault="00C52B4F" w:rsidP="00C52B4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équipements </w:t>
      </w:r>
      <w:r w:rsidRPr="00C52B4F">
        <w:rPr>
          <w:rFonts w:ascii="Marianne" w:hAnsi="Marianne"/>
          <w:color w:val="000000"/>
          <w:spacing w:val="-3"/>
          <w:sz w:val="22"/>
          <w:szCs w:val="22"/>
        </w:rPr>
        <w:t>devr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ont </w:t>
      </w:r>
      <w:r w:rsidRPr="00C52B4F">
        <w:rPr>
          <w:rFonts w:ascii="Marianne" w:hAnsi="Marianne"/>
          <w:color w:val="000000"/>
          <w:spacing w:val="-3"/>
          <w:sz w:val="22"/>
          <w:szCs w:val="22"/>
        </w:rPr>
        <w:t>respecter les caractéristiques techniques minimales suivantes :</w:t>
      </w:r>
    </w:p>
    <w:p w14:paraId="67037A1D" w14:textId="77777777" w:rsidR="00C52B4F" w:rsidRPr="00C52B4F" w:rsidRDefault="00C52B4F" w:rsidP="00C52B4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 xml:space="preserve">Le système d’étanchéité devra faire un diamètre minimum de 1000 mm. </w:t>
      </w:r>
    </w:p>
    <w:p w14:paraId="0B70AB57" w14:textId="06D64EEE" w:rsidR="00C52B4F" w:rsidRPr="00C52B4F" w:rsidRDefault="00C52B4F" w:rsidP="00C52B4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 xml:space="preserve">Le système devra 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être </w:t>
      </w:r>
      <w:r w:rsidRPr="00C52B4F">
        <w:rPr>
          <w:rFonts w:ascii="Marianne" w:hAnsi="Marianne"/>
          <w:color w:val="000000"/>
          <w:spacing w:val="-3"/>
          <w:sz w:val="22"/>
          <w:szCs w:val="22"/>
        </w:rPr>
        <w:t>équipé d’un ou plusieurs raccord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C52B4F">
        <w:rPr>
          <w:rFonts w:ascii="Marianne" w:hAnsi="Marianne"/>
          <w:color w:val="000000"/>
          <w:spacing w:val="-3"/>
          <w:sz w:val="22"/>
          <w:szCs w:val="22"/>
        </w:rPr>
        <w:t xml:space="preserve"> DN 50 avec bouchon.</w:t>
      </w:r>
    </w:p>
    <w:p w14:paraId="7C69E54B" w14:textId="77777777" w:rsidR="00C52B4F" w:rsidRPr="00C52B4F" w:rsidRDefault="00C52B4F" w:rsidP="00C52B4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Le système sera ajusté par sangle et sandow.</w:t>
      </w:r>
    </w:p>
    <w:p w14:paraId="058E7366" w14:textId="77777777" w:rsidR="00C52B4F" w:rsidRPr="00C52B4F" w:rsidRDefault="00C52B4F" w:rsidP="00C52B4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</w:t>
      </w:r>
    </w:p>
    <w:p w14:paraId="066B8FC7" w14:textId="2ECBE77E" w:rsidR="00C54C28" w:rsidRPr="00C52B4F" w:rsidRDefault="00C52B4F" w:rsidP="00C52B4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Cet ensemble devra être fiable, robuste et conçu pour un usage professionnel intensif.</w:t>
      </w:r>
    </w:p>
    <w:p w14:paraId="246D7622" w14:textId="0A56319A" w:rsidR="00FC4661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spacing w:val="-3"/>
          <w:sz w:val="22"/>
          <w:szCs w:val="22"/>
          <w:u w:val="single"/>
        </w:rPr>
        <w:lastRenderedPageBreak/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6ED4A975" w14:textId="77777777" w:rsidR="00B513D7" w:rsidRPr="008A5A72" w:rsidRDefault="00B513D7" w:rsidP="00B513D7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3D15884E" w14:textId="34269EDA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14 </w:t>
      </w:r>
      <w:r w:rsidR="00C52B4F">
        <w:rPr>
          <w:rFonts w:ascii="Marianne" w:hAnsi="Marianne"/>
          <w:spacing w:val="-3"/>
          <w:sz w:val="22"/>
          <w:szCs w:val="22"/>
        </w:rPr>
        <w:t>poches « trou d’homme »</w:t>
      </w:r>
      <w:r>
        <w:rPr>
          <w:rFonts w:ascii="Marianne" w:hAnsi="Marianne"/>
          <w:spacing w:val="-3"/>
          <w:sz w:val="22"/>
          <w:szCs w:val="22"/>
        </w:rPr>
        <w:t xml:space="preserve"> seront fourni</w:t>
      </w:r>
      <w:r w:rsidR="00C52B4F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 dans le cadre de ce marché.</w:t>
      </w:r>
    </w:p>
    <w:p w14:paraId="7E1AFA1D" w14:textId="77777777" w:rsidR="00D52F1B" w:rsidRPr="00682F7A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des documents technique </w:t>
      </w:r>
      <w:r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Pr="00682F7A">
        <w:rPr>
          <w:rFonts w:ascii="Marianne" w:hAnsi="Marianne"/>
          <w:spacing w:val="-3"/>
          <w:sz w:val="22"/>
          <w:szCs w:val="22"/>
        </w:rPr>
        <w:t>).</w:t>
      </w:r>
    </w:p>
    <w:p w14:paraId="6BFA2C4F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 l’attestation de conformité.</w:t>
      </w:r>
    </w:p>
    <w:p w14:paraId="7782C39D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hauteur).</w:t>
      </w:r>
    </w:p>
    <w:p w14:paraId="6E97540B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 nécessaires pour préparer l’export.</w:t>
      </w:r>
    </w:p>
    <w:p w14:paraId="3E802D7F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 afin que nous puissions anticiper l’obtention éventuelle de licence appropriées.</w:t>
      </w:r>
    </w:p>
    <w:p w14:paraId="565E3295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La livraison jusqu’à l’entrepôt indiqué dans le règlement de consultation et l’annexe financière. </w:t>
      </w:r>
      <w:bookmarkStart w:id="0" w:name="_Hlk207809307"/>
      <w:r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2EF331C5" w14:textId="5DDDAD1C" w:rsidR="0070619D" w:rsidRPr="001307B2" w:rsidRDefault="00DF3D40" w:rsidP="001307B2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sectPr w:rsidR="0070619D" w:rsidRPr="001307B2" w:rsidSect="00682F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EC103" w14:textId="77777777" w:rsidR="00485C21" w:rsidRDefault="00485C21">
      <w:r>
        <w:separator/>
      </w:r>
    </w:p>
  </w:endnote>
  <w:endnote w:type="continuationSeparator" w:id="0">
    <w:p w14:paraId="04A1C450" w14:textId="77777777" w:rsidR="00485C21" w:rsidRDefault="0048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3EBCF" w14:textId="77777777" w:rsidR="0024728F" w:rsidRDefault="002472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DDF7" w14:textId="492F2676" w:rsidR="002A4494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 xml:space="preserve">afety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24728F">
      <w:rPr>
        <w:rFonts w:ascii="Marianne" w:hAnsi="Marianne"/>
        <w:sz w:val="20"/>
        <w:szCs w:val="16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7C247" w14:textId="77777777" w:rsidR="0024728F" w:rsidRDefault="002472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2105" w14:textId="77777777" w:rsidR="00485C21" w:rsidRDefault="00485C21">
      <w:r>
        <w:separator/>
      </w:r>
    </w:p>
  </w:footnote>
  <w:footnote w:type="continuationSeparator" w:id="0">
    <w:p w14:paraId="07F14182" w14:textId="77777777" w:rsidR="00485C21" w:rsidRDefault="0048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DB099" w14:textId="77777777" w:rsidR="0024728F" w:rsidRDefault="002472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24728F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2A7EB" w14:textId="77777777" w:rsidR="0024728F" w:rsidRDefault="002472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307B2"/>
    <w:rsid w:val="00146A82"/>
    <w:rsid w:val="0018542C"/>
    <w:rsid w:val="001A4A97"/>
    <w:rsid w:val="001A79F9"/>
    <w:rsid w:val="001B5D01"/>
    <w:rsid w:val="001F343D"/>
    <w:rsid w:val="00207865"/>
    <w:rsid w:val="0023766A"/>
    <w:rsid w:val="002417E4"/>
    <w:rsid w:val="0024728F"/>
    <w:rsid w:val="00287358"/>
    <w:rsid w:val="00293699"/>
    <w:rsid w:val="002A4494"/>
    <w:rsid w:val="002A7718"/>
    <w:rsid w:val="002D037A"/>
    <w:rsid w:val="002E7D8B"/>
    <w:rsid w:val="002F5E59"/>
    <w:rsid w:val="002F716C"/>
    <w:rsid w:val="00305CD8"/>
    <w:rsid w:val="00314912"/>
    <w:rsid w:val="00317B05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57FEF"/>
    <w:rsid w:val="0046045C"/>
    <w:rsid w:val="00471D90"/>
    <w:rsid w:val="004754C2"/>
    <w:rsid w:val="00485C21"/>
    <w:rsid w:val="004A142A"/>
    <w:rsid w:val="004F3868"/>
    <w:rsid w:val="00580553"/>
    <w:rsid w:val="00583D17"/>
    <w:rsid w:val="005A510E"/>
    <w:rsid w:val="005F3260"/>
    <w:rsid w:val="005F5B74"/>
    <w:rsid w:val="00601A6A"/>
    <w:rsid w:val="006366DE"/>
    <w:rsid w:val="00682F7A"/>
    <w:rsid w:val="00685A51"/>
    <w:rsid w:val="00687DB7"/>
    <w:rsid w:val="006A325C"/>
    <w:rsid w:val="006C7D69"/>
    <w:rsid w:val="006E11EE"/>
    <w:rsid w:val="006F0EEB"/>
    <w:rsid w:val="0070619D"/>
    <w:rsid w:val="00712F3C"/>
    <w:rsid w:val="0078185C"/>
    <w:rsid w:val="007A7C37"/>
    <w:rsid w:val="007C1B6C"/>
    <w:rsid w:val="007C2CD8"/>
    <w:rsid w:val="007D1199"/>
    <w:rsid w:val="00807125"/>
    <w:rsid w:val="0082132A"/>
    <w:rsid w:val="00837B2F"/>
    <w:rsid w:val="008A5A72"/>
    <w:rsid w:val="008B424C"/>
    <w:rsid w:val="008D64F3"/>
    <w:rsid w:val="009019E4"/>
    <w:rsid w:val="009076CB"/>
    <w:rsid w:val="00936403"/>
    <w:rsid w:val="00957DD8"/>
    <w:rsid w:val="00960788"/>
    <w:rsid w:val="009A566C"/>
    <w:rsid w:val="009C4784"/>
    <w:rsid w:val="009C7B39"/>
    <w:rsid w:val="009D38E8"/>
    <w:rsid w:val="00A93EEA"/>
    <w:rsid w:val="00AB1DF4"/>
    <w:rsid w:val="00AE30E6"/>
    <w:rsid w:val="00AF690A"/>
    <w:rsid w:val="00B138C6"/>
    <w:rsid w:val="00B329B5"/>
    <w:rsid w:val="00B5087A"/>
    <w:rsid w:val="00B513D7"/>
    <w:rsid w:val="00B61E7B"/>
    <w:rsid w:val="00B808C6"/>
    <w:rsid w:val="00BE6157"/>
    <w:rsid w:val="00BF1656"/>
    <w:rsid w:val="00BF1CE4"/>
    <w:rsid w:val="00C04A90"/>
    <w:rsid w:val="00C315FB"/>
    <w:rsid w:val="00C47685"/>
    <w:rsid w:val="00C52B4F"/>
    <w:rsid w:val="00C54C28"/>
    <w:rsid w:val="00C831FD"/>
    <w:rsid w:val="00CA5862"/>
    <w:rsid w:val="00CA5BBD"/>
    <w:rsid w:val="00CF4D85"/>
    <w:rsid w:val="00D0606E"/>
    <w:rsid w:val="00D32090"/>
    <w:rsid w:val="00D32C0F"/>
    <w:rsid w:val="00D443E0"/>
    <w:rsid w:val="00D52F1B"/>
    <w:rsid w:val="00D62B8C"/>
    <w:rsid w:val="00D66802"/>
    <w:rsid w:val="00D67844"/>
    <w:rsid w:val="00DB7A72"/>
    <w:rsid w:val="00DC0B37"/>
    <w:rsid w:val="00DD42ED"/>
    <w:rsid w:val="00DE37DA"/>
    <w:rsid w:val="00DF3D40"/>
    <w:rsid w:val="00E007DA"/>
    <w:rsid w:val="00E353C4"/>
    <w:rsid w:val="00E43512"/>
    <w:rsid w:val="00E531AC"/>
    <w:rsid w:val="00E546FB"/>
    <w:rsid w:val="00E66E73"/>
    <w:rsid w:val="00E870EA"/>
    <w:rsid w:val="00EB4E30"/>
    <w:rsid w:val="00F1403E"/>
    <w:rsid w:val="00F17297"/>
    <w:rsid w:val="00F213D4"/>
    <w:rsid w:val="00F2708D"/>
    <w:rsid w:val="00F30534"/>
    <w:rsid w:val="00F31BFC"/>
    <w:rsid w:val="00F53FCB"/>
    <w:rsid w:val="00FA78FC"/>
    <w:rsid w:val="00FC466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2457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29</cp:revision>
  <cp:lastPrinted>2012-01-19T08:41:00Z</cp:lastPrinted>
  <dcterms:created xsi:type="dcterms:W3CDTF">2025-09-03T07:39:00Z</dcterms:created>
  <dcterms:modified xsi:type="dcterms:W3CDTF">2025-09-04T16:31:00Z</dcterms:modified>
</cp:coreProperties>
</file>